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9" w:rsidRPr="006D0859" w:rsidRDefault="006D0859" w:rsidP="006D0859">
      <w:pPr>
        <w:pStyle w:val="NormalWeb"/>
        <w:bidi/>
        <w:jc w:val="center"/>
        <w:rPr>
          <w:rFonts w:cs="B Nazanin"/>
          <w:b/>
          <w:bCs/>
          <w:rtl/>
        </w:rPr>
      </w:pPr>
      <w:r w:rsidRPr="006D0859">
        <w:rPr>
          <w:rFonts w:cs="B Nazanin" w:hint="cs"/>
          <w:b/>
          <w:bCs/>
          <w:rtl/>
        </w:rPr>
        <w:t>بسمه تعالی</w:t>
      </w:r>
    </w:p>
    <w:p w:rsidR="006D0859" w:rsidRPr="006D0859" w:rsidRDefault="006D0859" w:rsidP="006D0859">
      <w:pPr>
        <w:pStyle w:val="NormalWeb"/>
        <w:bidi/>
        <w:jc w:val="center"/>
        <w:rPr>
          <w:rFonts w:cs="B Nazanin"/>
          <w:b/>
          <w:bCs/>
          <w:rtl/>
        </w:rPr>
      </w:pPr>
      <w:r w:rsidRPr="006D0859">
        <w:rPr>
          <w:rFonts w:cs="B Nazanin" w:hint="cs"/>
          <w:b/>
          <w:bCs/>
          <w:rtl/>
        </w:rPr>
        <w:t>طرح درس</w:t>
      </w:r>
    </w:p>
    <w:tbl>
      <w:tblPr>
        <w:tblStyle w:val="TableGrid"/>
        <w:bidiVisual/>
        <w:tblW w:w="9812" w:type="dxa"/>
        <w:tblLook w:val="04A0" w:firstRow="1" w:lastRow="0" w:firstColumn="1" w:lastColumn="0" w:noHBand="0" w:noVBand="1"/>
      </w:tblPr>
      <w:tblGrid>
        <w:gridCol w:w="3110"/>
        <w:gridCol w:w="3928"/>
        <w:gridCol w:w="2774"/>
      </w:tblGrid>
      <w:tr w:rsidR="006D0859" w:rsidRPr="006D0859" w:rsidTr="006D0859">
        <w:tc>
          <w:tcPr>
            <w:tcW w:w="3110" w:type="dxa"/>
          </w:tcPr>
          <w:p w:rsidR="006D0859" w:rsidRPr="006D0859" w:rsidRDefault="006D0859" w:rsidP="00BC190F">
            <w:pPr>
              <w:pStyle w:val="NormalWeb"/>
              <w:bidi/>
              <w:jc w:val="center"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عنوان درس:</w:t>
            </w:r>
            <w:r w:rsidRPr="006D0859">
              <w:rPr>
                <w:rFonts w:cs="B Nazanin" w:hint="cs"/>
                <w:rtl/>
              </w:rPr>
              <w:t xml:space="preserve"> </w:t>
            </w:r>
            <w:r w:rsidR="00BC190F">
              <w:rPr>
                <w:rFonts w:cs="B Nazanin" w:hint="cs"/>
                <w:rtl/>
              </w:rPr>
              <w:t>تکنولوژی های تبدیل و ذخیره انرژی</w:t>
            </w:r>
          </w:p>
        </w:tc>
        <w:tc>
          <w:tcPr>
            <w:tcW w:w="3928" w:type="dxa"/>
          </w:tcPr>
          <w:p w:rsidR="006D0859" w:rsidRPr="006D0859" w:rsidRDefault="006D0859" w:rsidP="006D0859">
            <w:pPr>
              <w:pStyle w:val="NormalWeb"/>
              <w:bidi/>
              <w:jc w:val="both"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نام مدرس:</w:t>
            </w:r>
            <w:r w:rsidRPr="006D0859">
              <w:rPr>
                <w:rFonts w:cs="B Nazanin" w:hint="cs"/>
                <w:rtl/>
              </w:rPr>
              <w:t xml:space="preserve"> سامان رشیدی</w:t>
            </w:r>
          </w:p>
        </w:tc>
        <w:tc>
          <w:tcPr>
            <w:tcW w:w="2774" w:type="dxa"/>
          </w:tcPr>
          <w:p w:rsidR="006D0859" w:rsidRPr="006D0859" w:rsidRDefault="006D0859" w:rsidP="006D0859">
            <w:pPr>
              <w:pStyle w:val="NormalWeb"/>
              <w:bidi/>
              <w:jc w:val="center"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تعداد واحد:</w:t>
            </w:r>
            <w:r w:rsidRPr="006D0859">
              <w:rPr>
                <w:rFonts w:cs="B Nazanin" w:hint="cs"/>
                <w:rtl/>
              </w:rPr>
              <w:t xml:space="preserve"> 3 واحد</w:t>
            </w:r>
          </w:p>
        </w:tc>
      </w:tr>
      <w:tr w:rsidR="006D0859" w:rsidRPr="006D0859" w:rsidTr="006D0859">
        <w:tc>
          <w:tcPr>
            <w:tcW w:w="3110" w:type="dxa"/>
          </w:tcPr>
          <w:p w:rsidR="006D0859" w:rsidRPr="006D0859" w:rsidRDefault="006D0859" w:rsidP="003115DC">
            <w:pPr>
              <w:pStyle w:val="NormalWeb"/>
              <w:bidi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پیشنیاز:</w:t>
            </w:r>
            <w:r w:rsidRPr="006D085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928" w:type="dxa"/>
          </w:tcPr>
          <w:p w:rsidR="006D0859" w:rsidRPr="006D0859" w:rsidRDefault="006D0859" w:rsidP="006D0859">
            <w:pPr>
              <w:pStyle w:val="NormalWeb"/>
              <w:bidi/>
              <w:jc w:val="center"/>
              <w:rPr>
                <w:rFonts w:cs="B Nazanin"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ایمیل:</w:t>
            </w:r>
            <w:r w:rsidRPr="006D0859">
              <w:rPr>
                <w:rFonts w:cs="B Nazanin" w:hint="cs"/>
                <w:rtl/>
              </w:rPr>
              <w:t xml:space="preserve"> </w:t>
            </w:r>
            <w:r w:rsidR="00BC190F" w:rsidRPr="00BC190F">
              <w:rPr>
                <w:rFonts w:cs="B Nazanin"/>
              </w:rPr>
              <w:t>samanrashidi@semnan.ac.ir</w:t>
            </w:r>
          </w:p>
        </w:tc>
        <w:tc>
          <w:tcPr>
            <w:tcW w:w="2774" w:type="dxa"/>
          </w:tcPr>
          <w:p w:rsidR="006D0859" w:rsidRPr="006D0859" w:rsidRDefault="006D0859" w:rsidP="006D0859">
            <w:pPr>
              <w:pStyle w:val="NormalWeb"/>
              <w:bidi/>
              <w:jc w:val="center"/>
              <w:rPr>
                <w:rFonts w:cs="B Nazanin"/>
                <w:rtl/>
              </w:rPr>
            </w:pPr>
          </w:p>
        </w:tc>
      </w:tr>
    </w:tbl>
    <w:p w:rsidR="006D0859" w:rsidRDefault="006D0859" w:rsidP="006D0859">
      <w:pPr>
        <w:pStyle w:val="NormalWeb"/>
        <w:bidi/>
        <w:jc w:val="center"/>
        <w:rPr>
          <w:b/>
          <w:bCs/>
          <w:rtl/>
        </w:rPr>
      </w:pPr>
    </w:p>
    <w:p w:rsidR="00660447" w:rsidRPr="00693379" w:rsidRDefault="00693379" w:rsidP="004A00AD">
      <w:pPr>
        <w:pStyle w:val="NormalWeb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693379">
        <w:rPr>
          <w:rFonts w:cs="B Nazanin" w:hint="cs"/>
          <w:b/>
          <w:bCs/>
          <w:color w:val="000000" w:themeColor="text1"/>
          <w:rtl/>
          <w:lang w:bidi="fa-IR"/>
        </w:rPr>
        <w:t>اهداف درس:</w:t>
      </w:r>
    </w:p>
    <w:p w:rsidR="00BC190F" w:rsidRDefault="00BC190F" w:rsidP="007E7C6E">
      <w:pPr>
        <w:pStyle w:val="NormalWeb"/>
        <w:bidi/>
        <w:spacing w:line="360" w:lineRule="auto"/>
        <w:ind w:left="360"/>
        <w:jc w:val="both"/>
        <w:rPr>
          <w:rFonts w:cs="B Nazanin"/>
          <w:rtl/>
        </w:rPr>
      </w:pPr>
      <w:r w:rsidRPr="00BC190F">
        <w:rPr>
          <w:rFonts w:cs="B Nazanin" w:hint="cs"/>
          <w:rtl/>
        </w:rPr>
        <w:t>در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حال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حاضر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امنیت،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قابلیت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اطمینان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و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در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دسترس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بودن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من</w:t>
      </w:r>
      <w:r w:rsidR="007E7C6E">
        <w:rPr>
          <w:rFonts w:cs="B Nazanin" w:hint="cs"/>
          <w:rtl/>
        </w:rPr>
        <w:t>ابع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انرژی،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امری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لازم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در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پایداری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و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توسعه‌ی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اقتصادی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ج</w:t>
      </w:r>
      <w:r w:rsidR="00E91C7A">
        <w:rPr>
          <w:rFonts w:cs="B Nazanin" w:hint="cs"/>
          <w:rtl/>
        </w:rPr>
        <w:t>وامع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هستند</w:t>
      </w:r>
      <w:r w:rsidRPr="00BC190F">
        <w:rPr>
          <w:rFonts w:cs="B Nazanin"/>
          <w:rtl/>
        </w:rPr>
        <w:t xml:space="preserve">. </w:t>
      </w:r>
      <w:r w:rsidRPr="00BC190F">
        <w:rPr>
          <w:rFonts w:cs="B Nazanin" w:hint="cs"/>
          <w:rtl/>
        </w:rPr>
        <w:t>تحولات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اقلیمی،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عدم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امنیت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حامل‌های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انرژی</w:t>
      </w:r>
      <w:r w:rsidRPr="00BC190F">
        <w:rPr>
          <w:rFonts w:cs="B Nazanin"/>
          <w:rtl/>
        </w:rPr>
        <w:t xml:space="preserve"> (</w:t>
      </w:r>
      <w:r w:rsidRPr="00BC190F">
        <w:rPr>
          <w:rFonts w:cs="B Nazanin" w:hint="cs"/>
          <w:rtl/>
        </w:rPr>
        <w:t>غالبا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تجدید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ناپذیر</w:t>
      </w:r>
      <w:r w:rsidRPr="00BC190F">
        <w:rPr>
          <w:rFonts w:cs="B Nazanin"/>
          <w:rtl/>
        </w:rPr>
        <w:t xml:space="preserve">) </w:t>
      </w:r>
      <w:r w:rsidRPr="00BC190F">
        <w:rPr>
          <w:rFonts w:cs="B Nazanin" w:hint="cs"/>
          <w:rtl/>
        </w:rPr>
        <w:t>و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همچنین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رشد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مصرف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انرژی</w:t>
      </w:r>
      <w:r w:rsidR="00E91C7A" w:rsidRPr="00BC190F">
        <w:rPr>
          <w:rFonts w:cs="B Nazanin"/>
          <w:rtl/>
        </w:rPr>
        <w:t xml:space="preserve"> </w:t>
      </w:r>
      <w:r w:rsidR="00E91C7A" w:rsidRPr="00BC190F">
        <w:rPr>
          <w:rFonts w:cs="B Nazanin" w:hint="cs"/>
          <w:rtl/>
        </w:rPr>
        <w:t>که</w:t>
      </w:r>
      <w:r w:rsidR="00E91C7A" w:rsidRPr="00BC190F">
        <w:rPr>
          <w:rFonts w:cs="B Nazanin"/>
          <w:rtl/>
        </w:rPr>
        <w:t xml:space="preserve"> </w:t>
      </w:r>
      <w:r w:rsidR="00E91C7A" w:rsidRPr="00BC190F">
        <w:rPr>
          <w:rFonts w:cs="B Nazanin" w:hint="cs"/>
          <w:rtl/>
        </w:rPr>
        <w:t>ناشی</w:t>
      </w:r>
      <w:r w:rsidR="00E91C7A" w:rsidRPr="00BC190F">
        <w:rPr>
          <w:rFonts w:cs="B Nazanin"/>
          <w:rtl/>
        </w:rPr>
        <w:t xml:space="preserve"> </w:t>
      </w:r>
      <w:r w:rsidR="00E91C7A" w:rsidRPr="00BC190F">
        <w:rPr>
          <w:rFonts w:cs="B Nazanin" w:hint="cs"/>
          <w:rtl/>
        </w:rPr>
        <w:t>از</w:t>
      </w:r>
      <w:r w:rsidR="00E91C7A" w:rsidRPr="00BC190F">
        <w:rPr>
          <w:rFonts w:cs="B Nazanin"/>
          <w:rtl/>
        </w:rPr>
        <w:t xml:space="preserve"> </w:t>
      </w:r>
      <w:r w:rsidR="00E91C7A" w:rsidRPr="00BC190F">
        <w:rPr>
          <w:rFonts w:cs="B Nazanin" w:hint="cs"/>
          <w:rtl/>
        </w:rPr>
        <w:t>افزایش</w:t>
      </w:r>
      <w:r w:rsidR="00E91C7A" w:rsidRPr="00BC190F">
        <w:rPr>
          <w:rFonts w:cs="B Nazanin"/>
          <w:rtl/>
        </w:rPr>
        <w:t xml:space="preserve"> </w:t>
      </w:r>
      <w:r w:rsidR="00E91C7A" w:rsidRPr="00BC190F">
        <w:rPr>
          <w:rFonts w:cs="B Nazanin" w:hint="cs"/>
          <w:rtl/>
        </w:rPr>
        <w:t>جمعیت</w:t>
      </w:r>
      <w:r w:rsidR="00E91C7A" w:rsidRPr="00BC190F">
        <w:rPr>
          <w:rFonts w:cs="B Nazanin"/>
          <w:rtl/>
        </w:rPr>
        <w:t xml:space="preserve"> </w:t>
      </w:r>
      <w:r w:rsidR="00E91C7A" w:rsidRPr="00BC190F">
        <w:rPr>
          <w:rFonts w:cs="B Nazanin" w:hint="cs"/>
          <w:rtl/>
        </w:rPr>
        <w:t>کره‌ی</w:t>
      </w:r>
      <w:r w:rsidR="00E91C7A" w:rsidRPr="00BC190F">
        <w:rPr>
          <w:rFonts w:cs="B Nazanin"/>
          <w:rtl/>
        </w:rPr>
        <w:t xml:space="preserve"> </w:t>
      </w:r>
      <w:r w:rsidR="00E91C7A" w:rsidRPr="00BC190F">
        <w:rPr>
          <w:rFonts w:cs="B Nazanin" w:hint="cs"/>
          <w:rtl/>
        </w:rPr>
        <w:t>زمین</w:t>
      </w:r>
      <w:r w:rsidRPr="00BC190F">
        <w:rPr>
          <w:rFonts w:cs="B Nazanin" w:hint="cs"/>
          <w:rtl/>
        </w:rPr>
        <w:t>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چالش‌های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فراوانی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را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در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حوزه‌ی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انرژی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و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محیط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زیست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ایجاد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کرده</w:t>
      </w:r>
      <w:r w:rsidRPr="00BC190F">
        <w:rPr>
          <w:rFonts w:cs="B Nazanin"/>
          <w:rtl/>
        </w:rPr>
        <w:t xml:space="preserve"> </w:t>
      </w:r>
      <w:r w:rsidRPr="00BC190F">
        <w:rPr>
          <w:rFonts w:cs="B Nazanin" w:hint="cs"/>
          <w:rtl/>
        </w:rPr>
        <w:t>است</w:t>
      </w:r>
      <w:r w:rsidRPr="00BC190F">
        <w:rPr>
          <w:rFonts w:cs="B Nazanin"/>
          <w:rtl/>
        </w:rPr>
        <w:t xml:space="preserve">. </w:t>
      </w:r>
      <w:r>
        <w:rPr>
          <w:rFonts w:cs="B Nazanin" w:hint="cs"/>
          <w:rtl/>
        </w:rPr>
        <w:t>در سال های اخیر</w:t>
      </w:r>
      <w:r w:rsidR="00E91C7A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</w:t>
      </w:r>
      <w:r w:rsidR="00E91C7A">
        <w:rPr>
          <w:rFonts w:cs="B Nazanin" w:hint="cs"/>
          <w:rtl/>
        </w:rPr>
        <w:t xml:space="preserve">برای حل چالش های فوق، </w:t>
      </w:r>
      <w:r>
        <w:rPr>
          <w:rFonts w:cs="B Nazanin" w:hint="cs"/>
          <w:rtl/>
        </w:rPr>
        <w:t>تمرکز</w:t>
      </w:r>
      <w:r w:rsidR="00E91C7A">
        <w:rPr>
          <w:rFonts w:cs="B Nazanin" w:hint="cs"/>
          <w:rtl/>
        </w:rPr>
        <w:t xml:space="preserve"> محققین</w:t>
      </w:r>
      <w:r>
        <w:rPr>
          <w:rFonts w:cs="B Nazanin" w:hint="cs"/>
          <w:rtl/>
        </w:rPr>
        <w:t xml:space="preserve"> بر روی استفاده از انرژی های نو و تجدیدپذیر بوده است.</w:t>
      </w:r>
      <w:r w:rsidR="00E91C7A">
        <w:rPr>
          <w:rFonts w:cs="B Nazanin" w:hint="cs"/>
          <w:rtl/>
        </w:rPr>
        <w:t xml:space="preserve"> برای استفاده از انرژی های تجدیدپذیر، طراحی سیستم های </w:t>
      </w:r>
      <w:r w:rsidR="00E91C7A" w:rsidRPr="00E91C7A">
        <w:rPr>
          <w:rFonts w:cs="B Nazanin" w:hint="cs"/>
          <w:rtl/>
        </w:rPr>
        <w:t>تبدیل</w:t>
      </w:r>
      <w:r w:rsidR="00E91C7A" w:rsidRPr="00E91C7A">
        <w:rPr>
          <w:rFonts w:cs="B Nazanin"/>
          <w:rtl/>
        </w:rPr>
        <w:t xml:space="preserve"> </w:t>
      </w:r>
      <w:r w:rsidR="00E91C7A" w:rsidRPr="00E91C7A">
        <w:rPr>
          <w:rFonts w:cs="B Nazanin" w:hint="cs"/>
          <w:rtl/>
        </w:rPr>
        <w:t>و</w:t>
      </w:r>
      <w:r w:rsidR="00E91C7A" w:rsidRPr="00E91C7A">
        <w:rPr>
          <w:rFonts w:cs="B Nazanin"/>
          <w:rtl/>
        </w:rPr>
        <w:t xml:space="preserve"> </w:t>
      </w:r>
      <w:r w:rsidR="00E91C7A" w:rsidRPr="00E91C7A">
        <w:rPr>
          <w:rFonts w:cs="B Nazanin" w:hint="cs"/>
          <w:rtl/>
        </w:rPr>
        <w:t>ذخیره</w:t>
      </w:r>
      <w:r w:rsidR="00E91C7A" w:rsidRPr="00E91C7A">
        <w:rPr>
          <w:rFonts w:cs="B Nazanin"/>
          <w:rtl/>
        </w:rPr>
        <w:t xml:space="preserve"> </w:t>
      </w:r>
      <w:r w:rsidR="00E91C7A" w:rsidRPr="00E91C7A">
        <w:rPr>
          <w:rFonts w:cs="B Nazanin" w:hint="cs"/>
          <w:rtl/>
        </w:rPr>
        <w:t>انرژی</w:t>
      </w:r>
      <w:r w:rsidR="00E91C7A">
        <w:rPr>
          <w:rFonts w:cs="B Nazanin" w:hint="cs"/>
          <w:rtl/>
        </w:rPr>
        <w:t xml:space="preserve"> ضروری به نظر می رسد. </w:t>
      </w:r>
      <w:r w:rsidR="00520B44">
        <w:rPr>
          <w:rFonts w:cs="B Nazanin" w:hint="cs"/>
          <w:rtl/>
        </w:rPr>
        <w:t>هدف از این درس معرفی</w:t>
      </w:r>
      <w:r w:rsidR="00520B44" w:rsidRPr="006D0859">
        <w:rPr>
          <w:rFonts w:cs="B Nazanin" w:hint="cs"/>
          <w:rtl/>
        </w:rPr>
        <w:t xml:space="preserve"> </w:t>
      </w:r>
      <w:r w:rsidR="00520B44">
        <w:rPr>
          <w:rFonts w:cs="B Nazanin" w:hint="cs"/>
          <w:rtl/>
        </w:rPr>
        <w:t>تکنولوژی های</w:t>
      </w:r>
      <w:r w:rsidR="007E7C6E">
        <w:rPr>
          <w:rFonts w:cs="B Nazanin" w:hint="cs"/>
          <w:rtl/>
        </w:rPr>
        <w:t xml:space="preserve"> مختلف</w:t>
      </w:r>
      <w:r w:rsidR="00520B44">
        <w:rPr>
          <w:rFonts w:cs="B Nazanin" w:hint="cs"/>
          <w:rtl/>
        </w:rPr>
        <w:t xml:space="preserve"> تبدیل و ذخیره انرژی می باشد.</w:t>
      </w:r>
    </w:p>
    <w:p w:rsidR="004A00AD" w:rsidRPr="004A00AD" w:rsidRDefault="004A00AD" w:rsidP="00BC190F">
      <w:pPr>
        <w:pStyle w:val="NormalWeb"/>
        <w:bidi/>
        <w:spacing w:line="360" w:lineRule="auto"/>
        <w:ind w:left="360"/>
        <w:jc w:val="both"/>
        <w:rPr>
          <w:rFonts w:cs="B Nazanin"/>
          <w:b/>
          <w:bCs/>
        </w:rPr>
      </w:pPr>
      <w:r w:rsidRPr="004A00AD">
        <w:rPr>
          <w:rFonts w:cs="B Nazanin" w:hint="cs"/>
          <w:b/>
          <w:bCs/>
          <w:rtl/>
          <w:lang w:bidi="fa-IR"/>
        </w:rPr>
        <w:t>روش تدریس:</w:t>
      </w:r>
    </w:p>
    <w:p w:rsidR="004A00AD" w:rsidRDefault="004A00AD" w:rsidP="00520B44">
      <w:pPr>
        <w:pStyle w:val="NormalWeb"/>
        <w:bidi/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استفاده از </w:t>
      </w:r>
      <w:r w:rsidR="00520B44" w:rsidRPr="00520B44">
        <w:rPr>
          <w:rFonts w:cs="B Nazanin" w:hint="cs"/>
          <w:rtl/>
          <w:lang w:bidi="fa-IR"/>
        </w:rPr>
        <w:t>ویدئو</w:t>
      </w:r>
      <w:r w:rsidR="00520B44" w:rsidRPr="00520B44">
        <w:rPr>
          <w:rFonts w:cs="B Nazanin"/>
          <w:rtl/>
          <w:lang w:bidi="fa-IR"/>
        </w:rPr>
        <w:t xml:space="preserve"> </w:t>
      </w:r>
      <w:r w:rsidR="00520B44" w:rsidRPr="00520B44">
        <w:rPr>
          <w:rFonts w:cs="B Nazanin" w:hint="cs"/>
          <w:rtl/>
          <w:lang w:bidi="fa-IR"/>
        </w:rPr>
        <w:t>پروژکتور</w:t>
      </w:r>
      <w:r w:rsidR="00520B44">
        <w:rPr>
          <w:rFonts w:cs="B Nazanin" w:hint="cs"/>
          <w:rtl/>
          <w:lang w:bidi="fa-IR"/>
        </w:rPr>
        <w:t xml:space="preserve">، </w:t>
      </w:r>
      <w:r>
        <w:rPr>
          <w:rFonts w:cs="B Nazanin" w:hint="cs"/>
          <w:rtl/>
          <w:lang w:bidi="fa-IR"/>
        </w:rPr>
        <w:t>تخته و ماژیک</w:t>
      </w:r>
    </w:p>
    <w:p w:rsidR="00AD711C" w:rsidRPr="00520B44" w:rsidRDefault="00AD711C" w:rsidP="00520B44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lang w:bidi="fa-IR"/>
        </w:rPr>
      </w:pPr>
      <w:r w:rsidRPr="00B03591">
        <w:rPr>
          <w:rFonts w:cs="B Nazanin" w:hint="cs"/>
          <w:b/>
          <w:bCs/>
          <w:rtl/>
          <w:lang w:bidi="fa-IR"/>
        </w:rPr>
        <w:t>محتوای</w:t>
      </w:r>
      <w:r w:rsidRPr="00E12260">
        <w:rPr>
          <w:rFonts w:cs="B Nazanin" w:hint="cs"/>
          <w:b/>
          <w:bCs/>
          <w:sz w:val="28"/>
          <w:szCs w:val="28"/>
          <w:rtl/>
          <w:lang w:bidi="fa-IR"/>
        </w:rPr>
        <w:t xml:space="preserve"> درس:</w:t>
      </w:r>
    </w:p>
    <w:tbl>
      <w:tblPr>
        <w:tblStyle w:val="TableGrid"/>
        <w:tblW w:w="9584" w:type="dxa"/>
        <w:jc w:val="right"/>
        <w:tblInd w:w="-5160" w:type="dxa"/>
        <w:tblLook w:val="04A0" w:firstRow="1" w:lastRow="0" w:firstColumn="1" w:lastColumn="0" w:noHBand="0" w:noVBand="1"/>
      </w:tblPr>
      <w:tblGrid>
        <w:gridCol w:w="8306"/>
        <w:gridCol w:w="1278"/>
      </w:tblGrid>
      <w:tr w:rsidR="00520B44" w:rsidRPr="00B03591" w:rsidTr="00520B44">
        <w:trPr>
          <w:trHeight w:val="368"/>
          <w:jc w:val="right"/>
        </w:trPr>
        <w:tc>
          <w:tcPr>
            <w:tcW w:w="8306" w:type="dxa"/>
          </w:tcPr>
          <w:p w:rsidR="00520B44" w:rsidRPr="00B03591" w:rsidRDefault="00520B44" w:rsidP="007D0B81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های تبدیل و ذخیره انرژی خورشیدی</w:t>
            </w:r>
          </w:p>
        </w:tc>
        <w:tc>
          <w:tcPr>
            <w:tcW w:w="1278" w:type="dxa"/>
          </w:tcPr>
          <w:p w:rsidR="00520B44" w:rsidRPr="00B03591" w:rsidRDefault="00520B44" w:rsidP="007D0B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فصل اول</w:t>
            </w:r>
          </w:p>
        </w:tc>
      </w:tr>
      <w:tr w:rsidR="00520B44" w:rsidRPr="00B03591" w:rsidTr="00520B44">
        <w:trPr>
          <w:trHeight w:val="242"/>
          <w:jc w:val="right"/>
        </w:trPr>
        <w:tc>
          <w:tcPr>
            <w:tcW w:w="8306" w:type="dxa"/>
          </w:tcPr>
          <w:p w:rsidR="00520B44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وضعیت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مصرف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انرژی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ایران</w:t>
            </w:r>
          </w:p>
          <w:p w:rsidR="00520B44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انرژی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تجدیدپذیر</w:t>
            </w:r>
          </w:p>
          <w:p w:rsidR="00520B44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سهم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انرژی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تجدیدپذیر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تولید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برق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جهان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ایران</w:t>
            </w:r>
          </w:p>
          <w:p w:rsidR="00520B44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ملزومات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ایران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انتقال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سوخت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فسیلی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انرژی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تجدیدپذیر</w:t>
            </w:r>
          </w:p>
          <w:p w:rsidR="00520B44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پتانسیل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اشتغال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زایی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انرژی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تجدیدپذیر</w:t>
            </w:r>
          </w:p>
          <w:p w:rsidR="00520B44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مقایسه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پتانسیل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انرژی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تجدیدپذیر</w:t>
            </w:r>
          </w:p>
          <w:p w:rsidR="00520B44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ویژگی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انرژی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خورشیدی</w:t>
            </w:r>
          </w:p>
          <w:p w:rsid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پتانسیل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انرژی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خورشیدی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520B4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ایران</w:t>
            </w:r>
          </w:p>
          <w:p w:rsidR="00A66BD9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تبدیل انرژی خورشیدی</w:t>
            </w:r>
          </w:p>
          <w:p w:rsidR="00A66BD9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انواع اصلی سیستم های تبدیل انرژی خورشیدی</w:t>
            </w:r>
          </w:p>
          <w:p w:rsidR="00A66BD9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آبگرمکن های خورشیدی</w:t>
            </w:r>
          </w:p>
          <w:p w:rsidR="00A66BD9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گردآورنده های خورشیدی</w:t>
            </w:r>
          </w:p>
          <w:p w:rsidR="00A66BD9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دودکش های خورشیدی</w:t>
            </w:r>
          </w:p>
          <w:p w:rsidR="00A66BD9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استخرهای خورشیدی</w:t>
            </w:r>
          </w:p>
          <w:p w:rsidR="00A6533E" w:rsidRPr="00520B44" w:rsidRDefault="00A6533E" w:rsidP="00A6533E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آب شیرین کن خورشیدی</w:t>
            </w:r>
          </w:p>
          <w:p w:rsidR="00A66BD9" w:rsidRPr="00520B44" w:rsidRDefault="00520B44" w:rsidP="00520B44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آنالیز اقتصادی در سیستم های خورشیدی</w:t>
            </w:r>
          </w:p>
          <w:p w:rsidR="00520B44" w:rsidRPr="00DC2739" w:rsidRDefault="00520B44" w:rsidP="00DC2739">
            <w:pPr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B44">
              <w:rPr>
                <w:rFonts w:cs="B Nazanin" w:hint="cs"/>
                <w:sz w:val="24"/>
                <w:szCs w:val="24"/>
                <w:rtl/>
                <w:lang w:bidi="fa-IR"/>
              </w:rPr>
              <w:t>آنالیز چرخه حیات در سیستم های خورشیدی</w:t>
            </w:r>
          </w:p>
        </w:tc>
        <w:tc>
          <w:tcPr>
            <w:tcW w:w="1278" w:type="dxa"/>
            <w:vAlign w:val="center"/>
          </w:tcPr>
          <w:p w:rsidR="00520B44" w:rsidRPr="00B03591" w:rsidRDefault="00520B44" w:rsidP="00520B44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عناوین فصل</w:t>
            </w:r>
          </w:p>
        </w:tc>
      </w:tr>
      <w:tr w:rsidR="00520B44" w:rsidRPr="00B03591" w:rsidTr="00520B44">
        <w:trPr>
          <w:trHeight w:val="350"/>
          <w:jc w:val="right"/>
        </w:trPr>
        <w:tc>
          <w:tcPr>
            <w:tcW w:w="8306" w:type="dxa"/>
          </w:tcPr>
          <w:p w:rsidR="00520B44" w:rsidRPr="00520B44" w:rsidRDefault="00520B44" w:rsidP="007D0B8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20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سیستم های فتوولتائیک</w:t>
            </w:r>
          </w:p>
        </w:tc>
        <w:tc>
          <w:tcPr>
            <w:tcW w:w="1278" w:type="dxa"/>
          </w:tcPr>
          <w:p w:rsidR="00520B44" w:rsidRPr="00520B44" w:rsidRDefault="00520B44" w:rsidP="007D0B8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فصل دوم</w:t>
            </w:r>
          </w:p>
        </w:tc>
      </w:tr>
      <w:tr w:rsidR="00520B44" w:rsidRPr="00B03591" w:rsidTr="007375CA">
        <w:trPr>
          <w:trHeight w:val="287"/>
          <w:jc w:val="right"/>
        </w:trPr>
        <w:tc>
          <w:tcPr>
            <w:tcW w:w="8306" w:type="dxa"/>
          </w:tcPr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ضرورت استفاده از سیستم‌‌های فتوولتائیک 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تمرکز کشورهای پیشرفته در استفاده از سیستم‌‌های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/>
                <w:sz w:val="24"/>
                <w:szCs w:val="24"/>
                <w:rtl/>
                <w:lang w:bidi="fa-IR"/>
              </w:rPr>
              <w:t xml:space="preserve"> مزایای سیستم های </w:t>
            </w: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کاربرد سیستم های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تاریخچه سیستم های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تفاوت سیستم های فتوولتائیک با سایر سیستم های تولید کننده برق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مواد به کار رفته در سلول های خورشیدی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مکانیزم کاری سلول های خورشیدی 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سوال های متداول مشتریان سیستم های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اجزای سیستم های فتوولتائیک</w:t>
            </w:r>
          </w:p>
          <w:p w:rsidR="000E3771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اجزای مختلف یک ماژول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انواع پنل های خورشیدی 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روابط و فرمول‌های محاسباتی طراحی سیستم‌های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نکاتی در مورد زاویه نصب سیستم‌های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تعاریف اولیه و روابط محاسباتی خورشیدی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ردیاب خورشیدی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حداقل فاصله مجاز بین رشته پنل‌های خورشیدی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اهمیت خنک کاری سیستم های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انواع روش های خنک کاری سیستم های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راندمان سیستم های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اهمیت تمیزکاری سیستم های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نیروگاه شناور فتوولتائیک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نرم افزار </w:t>
            </w:r>
            <w:proofErr w:type="spellStart"/>
            <w:r w:rsidRPr="00DC2739">
              <w:rPr>
                <w:rFonts w:cs="B Nazanin"/>
                <w:sz w:val="24"/>
                <w:szCs w:val="24"/>
                <w:lang w:bidi="fa-IR"/>
              </w:rPr>
              <w:t>PVSyst</w:t>
            </w:r>
            <w:proofErr w:type="spellEnd"/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بررسی اقتصادی سیستم های فتوولتائیک</w:t>
            </w:r>
          </w:p>
          <w:p w:rsidR="00520B44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ملزومات توسعه سیستم های فتوولتائیک</w:t>
            </w:r>
          </w:p>
        </w:tc>
        <w:tc>
          <w:tcPr>
            <w:tcW w:w="1278" w:type="dxa"/>
            <w:vAlign w:val="center"/>
          </w:tcPr>
          <w:p w:rsidR="00520B44" w:rsidRPr="00B03591" w:rsidRDefault="00520B44" w:rsidP="007D0B81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فصل</w:t>
            </w:r>
          </w:p>
        </w:tc>
      </w:tr>
      <w:tr w:rsidR="00DC2739" w:rsidRPr="00B03591" w:rsidTr="00520B44">
        <w:trPr>
          <w:trHeight w:val="233"/>
          <w:jc w:val="right"/>
        </w:trPr>
        <w:tc>
          <w:tcPr>
            <w:tcW w:w="8306" w:type="dxa"/>
          </w:tcPr>
          <w:p w:rsidR="00DC2739" w:rsidRPr="00520B44" w:rsidRDefault="00DC2739" w:rsidP="00BD54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7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مواد</w:t>
            </w:r>
            <w:r w:rsidRPr="00DC27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7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تغییر</w:t>
            </w:r>
            <w:r w:rsidRPr="00DC27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7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فاز</w:t>
            </w:r>
            <w:r w:rsidRPr="00DC27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7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دهنده</w:t>
            </w:r>
            <w:r w:rsidRPr="00DC27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7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برای</w:t>
            </w:r>
            <w:r w:rsidRPr="00DC27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7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ذخیره</w:t>
            </w:r>
            <w:r w:rsidRPr="00DC27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7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انرژی</w:t>
            </w:r>
            <w:r w:rsidRPr="00DC27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C27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حرارتی</w:t>
            </w:r>
          </w:p>
        </w:tc>
        <w:tc>
          <w:tcPr>
            <w:tcW w:w="1278" w:type="dxa"/>
          </w:tcPr>
          <w:p w:rsidR="00DC2739" w:rsidRPr="00520B44" w:rsidRDefault="00DC2739" w:rsidP="00BD545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فصل دوم</w:t>
            </w:r>
          </w:p>
        </w:tc>
      </w:tr>
      <w:tr w:rsidR="00DC2739" w:rsidRPr="00B03591" w:rsidTr="008017CE">
        <w:trPr>
          <w:trHeight w:val="233"/>
          <w:jc w:val="right"/>
        </w:trPr>
        <w:tc>
          <w:tcPr>
            <w:tcW w:w="8306" w:type="dxa"/>
          </w:tcPr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ذخیره سازی انرژی حرارتی و مزایای آن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مشخصه های سیستم ذخیره سازی انرژی حرارتی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معرفی روش های مختلف ذخیره سازی انرژی حرارتی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مقایسه شرایط روش های مختلف ذخیره سازی انرژی حرارتی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روش ترموشیمیایی برای ذخیره سازی انرژی حرارتی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مواد مناسب برای روش ترموشیمیایی ذخیره سازی انرژی حرارتی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ویژگی های یک ماده ترموشیمیایی مناسب 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ذخیره سازی حرارت به روش گرمای محسوس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ویژگی مواد برای ذخیره سازی حرارت به روش گرمای محسوس</w:t>
            </w:r>
          </w:p>
          <w:p w:rsidR="000E3771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ظرفیت گرمایی مواد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مزایا و معایب ذخیره سازی حرارت به روش گرمای محسوس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ذخیره سازی حرارت به روش گرمای نهان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ویژگی یک ماده تغییر فاز دهنده مناسب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تفاوت بین نقطه ذوب و انجماد 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فرا سَرمایـِش (فوق تبرید) 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تقسیم بندی مواد تغییر فاز دهنده 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مواد تغییر فاز دهنده فاز جامد-جامد 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مواد تغییر فاز دهنده فاز جامد-مایع 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پارافین ها</w:t>
            </w:r>
          </w:p>
          <w:p w:rsidR="00DC2739" w:rsidRDefault="00DC2739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غیر پارافین ها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مواد تغییر فاز دهنده غیرآلی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مواد تغییر فاز دهنده اوتکتیک (ترکیبی</w:t>
            </w:r>
            <w:r w:rsidRPr="00DC2739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کپسوله کردن مواد تغییر فاز دهنده جامد-مایع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مزایای کپسوله کردن مواد تغییر فاز دهنده جامد-مایع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میکروکپسوله کردن مواد تغییر فاز دهنده جامد-مایع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کاربردهای میکروکپسوله کردن مواد تغییر فاز دهنده جامد-مایع</w:t>
            </w:r>
          </w:p>
          <w:p w:rsidR="000E3771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طراحی بستر های مواد تغییر فاز دهنده برای ذخیره انرژی حرارتی</w:t>
            </w:r>
          </w:p>
          <w:p w:rsidR="00DC2739" w:rsidRPr="00DC2739" w:rsidRDefault="004459B7" w:rsidP="00DC2739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2739">
              <w:rPr>
                <w:rFonts w:cs="B Nazanin" w:hint="cs"/>
                <w:sz w:val="24"/>
                <w:szCs w:val="24"/>
                <w:rtl/>
                <w:lang w:bidi="fa-IR"/>
              </w:rPr>
              <w:t>تکنیک های بهبود دهنده انتقال حرارت در مواد تغییر فاز دهنده</w:t>
            </w:r>
          </w:p>
        </w:tc>
        <w:tc>
          <w:tcPr>
            <w:tcW w:w="1278" w:type="dxa"/>
            <w:vAlign w:val="center"/>
          </w:tcPr>
          <w:p w:rsidR="00DC2739" w:rsidRPr="00B03591" w:rsidRDefault="00DC2739" w:rsidP="00BD545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فصل</w:t>
            </w:r>
          </w:p>
        </w:tc>
      </w:tr>
      <w:tr w:rsidR="00964EB0" w:rsidRPr="00B03591" w:rsidTr="00E8131C">
        <w:trPr>
          <w:trHeight w:val="233"/>
          <w:jc w:val="right"/>
        </w:trPr>
        <w:tc>
          <w:tcPr>
            <w:tcW w:w="8306" w:type="dxa"/>
          </w:tcPr>
          <w:p w:rsidR="00964EB0" w:rsidRPr="00520B44" w:rsidRDefault="0069720D" w:rsidP="0069720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های تبدیل</w:t>
            </w:r>
            <w:r w:rsidR="00964EB0" w:rsidRPr="00DC27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64EB0" w:rsidRPr="00DC27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انرژی</w:t>
            </w:r>
            <w:r w:rsidR="00964EB0" w:rsidRPr="00DC273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بادی</w:t>
            </w:r>
          </w:p>
        </w:tc>
        <w:tc>
          <w:tcPr>
            <w:tcW w:w="1278" w:type="dxa"/>
          </w:tcPr>
          <w:p w:rsidR="00964EB0" w:rsidRPr="00520B44" w:rsidRDefault="00964EB0" w:rsidP="0069720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فصل </w:t>
            </w:r>
            <w:r w:rsidR="006972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</w:t>
            </w:r>
            <w:r w:rsidRPr="00520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</w:p>
        </w:tc>
      </w:tr>
      <w:tr w:rsidR="00964EB0" w:rsidRPr="00B03591" w:rsidTr="008017CE">
        <w:trPr>
          <w:trHeight w:val="233"/>
          <w:jc w:val="right"/>
        </w:trPr>
        <w:tc>
          <w:tcPr>
            <w:tcW w:w="8306" w:type="dxa"/>
          </w:tcPr>
          <w:p w:rsidR="00964EB0" w:rsidRPr="00964EB0" w:rsidRDefault="00964EB0" w:rsidP="00964EB0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64EB0">
              <w:rPr>
                <w:rFonts w:cs="B Nazanin" w:hint="cs"/>
                <w:sz w:val="24"/>
                <w:szCs w:val="24"/>
                <w:rtl/>
                <w:lang w:bidi="fa-IR"/>
              </w:rPr>
              <w:t>وضعیت استفاده از انرژی باد در جهان</w:t>
            </w:r>
          </w:p>
          <w:p w:rsidR="00964EB0" w:rsidRPr="00964EB0" w:rsidRDefault="00964EB0" w:rsidP="00964EB0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64EB0">
              <w:rPr>
                <w:rFonts w:cs="B Nazanin" w:hint="cs"/>
                <w:sz w:val="24"/>
                <w:szCs w:val="24"/>
                <w:rtl/>
                <w:lang w:bidi="fa-IR"/>
              </w:rPr>
              <w:t>وضعیت استفاده از انرژی باد در ایران</w:t>
            </w:r>
          </w:p>
          <w:p w:rsidR="00964EB0" w:rsidRPr="00964EB0" w:rsidRDefault="00964EB0" w:rsidP="00964EB0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64EB0">
              <w:rPr>
                <w:rFonts w:cs="B Nazanin" w:hint="cs"/>
                <w:sz w:val="24"/>
                <w:szCs w:val="24"/>
                <w:rtl/>
                <w:lang w:bidi="fa-IR"/>
              </w:rPr>
              <w:t>پتانسیل استفاده از انرژی باد در مناطق مختلف ایران</w:t>
            </w:r>
          </w:p>
          <w:p w:rsidR="00964EB0" w:rsidRPr="00964EB0" w:rsidRDefault="00964EB0" w:rsidP="00964EB0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64EB0">
              <w:rPr>
                <w:rFonts w:cs="B Nazanin" w:hint="cs"/>
                <w:sz w:val="24"/>
                <w:szCs w:val="24"/>
                <w:rtl/>
                <w:lang w:bidi="fa-IR"/>
              </w:rPr>
              <w:t>دیاگرام گلباد برای تعیین جهت و اندازه باد</w:t>
            </w:r>
          </w:p>
          <w:p w:rsidR="00964EB0" w:rsidRPr="00964EB0" w:rsidRDefault="00964EB0" w:rsidP="00964EB0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64EB0">
              <w:rPr>
                <w:rFonts w:cs="B Nazanin" w:hint="cs"/>
                <w:sz w:val="24"/>
                <w:szCs w:val="24"/>
                <w:rtl/>
                <w:lang w:bidi="fa-IR"/>
              </w:rPr>
              <w:t>ارتباط سرعت باد با افزایش ارتفاع</w:t>
            </w:r>
          </w:p>
          <w:p w:rsidR="00964EB0" w:rsidRPr="00964EB0" w:rsidRDefault="00964EB0" w:rsidP="00964EB0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64EB0">
              <w:rPr>
                <w:rFonts w:cs="B Nazanin" w:hint="cs"/>
                <w:sz w:val="24"/>
                <w:szCs w:val="24"/>
                <w:rtl/>
                <w:lang w:bidi="fa-IR"/>
              </w:rPr>
              <w:t>پیش بینی سرعت باد در یک سایت نیروگاه بادی</w:t>
            </w:r>
          </w:p>
          <w:p w:rsidR="00964EB0" w:rsidRPr="00964EB0" w:rsidRDefault="00964EB0" w:rsidP="00964EB0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64EB0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توان موجود در باد</w:t>
            </w:r>
          </w:p>
          <w:p w:rsidR="00964EB0" w:rsidRPr="00964EB0" w:rsidRDefault="00964EB0" w:rsidP="00964EB0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64EB0">
              <w:rPr>
                <w:rFonts w:cs="B Nazanin" w:hint="cs"/>
                <w:sz w:val="24"/>
                <w:szCs w:val="24"/>
                <w:rtl/>
                <w:lang w:bidi="fa-IR"/>
              </w:rPr>
              <w:t>اثبات قانون بتز</w:t>
            </w:r>
          </w:p>
          <w:p w:rsidR="00964EB0" w:rsidRPr="00964EB0" w:rsidRDefault="00964EB0" w:rsidP="00964EB0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64EB0">
              <w:rPr>
                <w:rFonts w:cs="B Nazanin" w:hint="cs"/>
                <w:sz w:val="24"/>
                <w:szCs w:val="24"/>
                <w:rtl/>
                <w:lang w:bidi="fa-IR"/>
              </w:rPr>
              <w:t>راندمان الکتریکی سیستم تبدیل انرژی بادی</w:t>
            </w:r>
          </w:p>
          <w:p w:rsidR="00964EB0" w:rsidRPr="00964EB0" w:rsidRDefault="00964EB0" w:rsidP="00964EB0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64EB0">
              <w:rPr>
                <w:rFonts w:cs="B Nazanin" w:hint="cs"/>
                <w:sz w:val="24"/>
                <w:szCs w:val="24"/>
                <w:rtl/>
                <w:lang w:bidi="fa-IR"/>
              </w:rPr>
              <w:t>توان الکتریکی سیستم تبدیل انرژی باد در انواع سرعت</w:t>
            </w:r>
          </w:p>
        </w:tc>
        <w:tc>
          <w:tcPr>
            <w:tcW w:w="1278" w:type="dxa"/>
            <w:vAlign w:val="center"/>
          </w:tcPr>
          <w:p w:rsidR="00964EB0" w:rsidRPr="00B03591" w:rsidRDefault="00964EB0" w:rsidP="00282C93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عناوین فصل</w:t>
            </w:r>
          </w:p>
        </w:tc>
      </w:tr>
      <w:tr w:rsidR="0069720D" w:rsidRPr="00B03591" w:rsidTr="009B3426">
        <w:trPr>
          <w:trHeight w:val="233"/>
          <w:jc w:val="right"/>
        </w:trPr>
        <w:tc>
          <w:tcPr>
            <w:tcW w:w="8306" w:type="dxa"/>
          </w:tcPr>
          <w:p w:rsidR="0069720D" w:rsidRPr="00520B44" w:rsidRDefault="0069720D" w:rsidP="00282C9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72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ترموالکتریک</w:t>
            </w:r>
          </w:p>
        </w:tc>
        <w:tc>
          <w:tcPr>
            <w:tcW w:w="1278" w:type="dxa"/>
          </w:tcPr>
          <w:p w:rsidR="0069720D" w:rsidRPr="00520B44" w:rsidRDefault="0069720D" w:rsidP="0069720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69720D" w:rsidRPr="00B03591" w:rsidTr="008017CE">
        <w:trPr>
          <w:trHeight w:val="233"/>
          <w:jc w:val="right"/>
        </w:trPr>
        <w:tc>
          <w:tcPr>
            <w:tcW w:w="8306" w:type="dxa"/>
          </w:tcPr>
          <w:p w:rsidR="0069720D" w:rsidRDefault="0069720D" w:rsidP="0069720D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69720D">
              <w:rPr>
                <w:rFonts w:cs="B Nazanin" w:hint="cs"/>
                <w:sz w:val="24"/>
                <w:szCs w:val="24"/>
                <w:rtl/>
                <w:lang w:bidi="fa-IR"/>
              </w:rPr>
              <w:t>اثر ترموالکتریک</w:t>
            </w:r>
          </w:p>
          <w:p w:rsidR="0069720D" w:rsidRDefault="0069720D" w:rsidP="0069720D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69720D">
              <w:rPr>
                <w:rFonts w:cs="B Nazanin" w:hint="cs"/>
                <w:sz w:val="24"/>
                <w:szCs w:val="24"/>
                <w:rtl/>
                <w:lang w:bidi="fa-IR"/>
              </w:rPr>
              <w:t>اثر سیبک</w:t>
            </w:r>
          </w:p>
          <w:p w:rsidR="0069720D" w:rsidRDefault="0069720D" w:rsidP="0069720D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69720D">
              <w:rPr>
                <w:rFonts w:cs="B Nazanin" w:hint="cs"/>
                <w:sz w:val="24"/>
                <w:szCs w:val="24"/>
                <w:rtl/>
                <w:lang w:bidi="fa-IR"/>
              </w:rPr>
              <w:t>ضریب سیبک</w:t>
            </w:r>
          </w:p>
          <w:p w:rsidR="0069720D" w:rsidRDefault="0069720D" w:rsidP="0069720D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6972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اثر </w:t>
            </w:r>
            <w:r w:rsidRPr="0069720D">
              <w:rPr>
                <w:rFonts w:cs="B Nazanin"/>
                <w:sz w:val="24"/>
                <w:szCs w:val="24"/>
                <w:rtl/>
                <w:lang w:bidi="fa-IR"/>
              </w:rPr>
              <w:t>پلتیر</w:t>
            </w:r>
          </w:p>
          <w:p w:rsidR="0069720D" w:rsidRPr="0069720D" w:rsidRDefault="0069720D" w:rsidP="0069720D">
            <w:pPr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720D">
              <w:rPr>
                <w:rFonts w:cs="B Nazanin" w:hint="cs"/>
                <w:sz w:val="24"/>
                <w:szCs w:val="24"/>
                <w:rtl/>
                <w:lang w:bidi="fa-IR"/>
              </w:rPr>
              <w:t>اثر تامسون</w:t>
            </w:r>
          </w:p>
        </w:tc>
        <w:tc>
          <w:tcPr>
            <w:tcW w:w="1278" w:type="dxa"/>
            <w:vAlign w:val="center"/>
          </w:tcPr>
          <w:p w:rsidR="0069720D" w:rsidRDefault="0069720D" w:rsidP="00282C9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عناوین فصل</w:t>
            </w:r>
          </w:p>
        </w:tc>
      </w:tr>
      <w:tr w:rsidR="0069720D" w:rsidRPr="00B03591" w:rsidTr="00804687">
        <w:trPr>
          <w:trHeight w:val="233"/>
          <w:jc w:val="right"/>
        </w:trPr>
        <w:tc>
          <w:tcPr>
            <w:tcW w:w="8306" w:type="dxa"/>
          </w:tcPr>
          <w:p w:rsidR="0069720D" w:rsidRPr="00520B44" w:rsidRDefault="0069720D" w:rsidP="00282C9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0" w:colLast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باتری ها</w:t>
            </w:r>
          </w:p>
        </w:tc>
        <w:tc>
          <w:tcPr>
            <w:tcW w:w="1278" w:type="dxa"/>
          </w:tcPr>
          <w:p w:rsidR="0069720D" w:rsidRPr="00520B44" w:rsidRDefault="0069720D" w:rsidP="0069720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0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</w:p>
        </w:tc>
      </w:tr>
    </w:tbl>
    <w:bookmarkEnd w:id="0"/>
    <w:p w:rsidR="004A00AD" w:rsidRPr="00B03591" w:rsidRDefault="004A00AD" w:rsidP="00B03591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B03591">
        <w:rPr>
          <w:rFonts w:cs="B Nazanin" w:hint="cs"/>
          <w:b/>
          <w:bCs/>
          <w:color w:val="000000" w:themeColor="text1"/>
          <w:rtl/>
          <w:lang w:bidi="fa-IR"/>
        </w:rPr>
        <w:t xml:space="preserve">شیوه </w:t>
      </w:r>
      <w:r w:rsidRPr="00B03591">
        <w:rPr>
          <w:rFonts w:cs="B Nazanin" w:hint="cs"/>
          <w:b/>
          <w:bCs/>
          <w:rtl/>
          <w:lang w:bidi="fa-IR"/>
        </w:rPr>
        <w:t>ارزشیابی</w:t>
      </w:r>
      <w:r w:rsidRPr="00B03591">
        <w:rPr>
          <w:rFonts w:cs="B Nazanin" w:hint="cs"/>
          <w:b/>
          <w:bCs/>
          <w:color w:val="000000" w:themeColor="text1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90"/>
      </w:tblGrid>
      <w:tr w:rsidR="004A00AD" w:rsidRPr="00B03591" w:rsidTr="001A07DE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A00AD" w:rsidRPr="00B03591" w:rsidRDefault="004A00AD" w:rsidP="001A07DE">
            <w:pPr>
              <w:pStyle w:val="NormalWeb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عنوان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00AD" w:rsidRPr="00B03591" w:rsidRDefault="004A00AD" w:rsidP="001A07DE">
            <w:pPr>
              <w:pStyle w:val="NormalWeb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بارم</w:t>
            </w:r>
          </w:p>
        </w:tc>
      </w:tr>
      <w:tr w:rsidR="004A00AD" w:rsidRPr="00B03591" w:rsidTr="001A07DE">
        <w:tc>
          <w:tcPr>
            <w:tcW w:w="1458" w:type="dxa"/>
          </w:tcPr>
          <w:p w:rsidR="004A00AD" w:rsidRPr="00B03591" w:rsidRDefault="00520B44" w:rsidP="001A07DE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پروژه</w:t>
            </w:r>
          </w:p>
        </w:tc>
        <w:tc>
          <w:tcPr>
            <w:tcW w:w="990" w:type="dxa"/>
          </w:tcPr>
          <w:p w:rsidR="004A00AD" w:rsidRPr="00B03591" w:rsidRDefault="004A00AD" w:rsidP="001A07DE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7 نمره</w:t>
            </w:r>
          </w:p>
        </w:tc>
      </w:tr>
      <w:tr w:rsidR="004A00AD" w:rsidRPr="00B03591" w:rsidTr="001A07DE">
        <w:tc>
          <w:tcPr>
            <w:tcW w:w="1458" w:type="dxa"/>
          </w:tcPr>
          <w:p w:rsidR="004A00AD" w:rsidRPr="00B03591" w:rsidRDefault="004A00AD" w:rsidP="001A07DE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پایانترم</w:t>
            </w:r>
          </w:p>
        </w:tc>
        <w:tc>
          <w:tcPr>
            <w:tcW w:w="990" w:type="dxa"/>
          </w:tcPr>
          <w:p w:rsidR="004A00AD" w:rsidRPr="00B03591" w:rsidRDefault="004A00AD" w:rsidP="00520B44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520B4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4A00AD" w:rsidRPr="00B03591" w:rsidTr="001A07DE">
        <w:tc>
          <w:tcPr>
            <w:tcW w:w="1458" w:type="dxa"/>
          </w:tcPr>
          <w:p w:rsidR="004A00AD" w:rsidRPr="00B03591" w:rsidRDefault="004A00AD" w:rsidP="001A07DE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فعالیت کلاسی</w:t>
            </w:r>
          </w:p>
        </w:tc>
        <w:tc>
          <w:tcPr>
            <w:tcW w:w="990" w:type="dxa"/>
          </w:tcPr>
          <w:p w:rsidR="004A00AD" w:rsidRPr="00B03591" w:rsidRDefault="00520B44" w:rsidP="001A07DE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4A00AD"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4A00AD" w:rsidRPr="00B03591" w:rsidTr="001A07DE">
        <w:tc>
          <w:tcPr>
            <w:tcW w:w="1458" w:type="dxa"/>
            <w:tcBorders>
              <w:bottom w:val="single" w:sz="4" w:space="0" w:color="auto"/>
            </w:tcBorders>
          </w:tcPr>
          <w:p w:rsidR="004A00AD" w:rsidRPr="00B03591" w:rsidRDefault="004A00AD" w:rsidP="001A07DE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مجموع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00AD" w:rsidRPr="00B03591" w:rsidRDefault="004A00AD" w:rsidP="00520B44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520B44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</w:tbl>
    <w:p w:rsidR="00B03591" w:rsidRPr="00B03591" w:rsidRDefault="00B03591" w:rsidP="00B03591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rtl/>
        </w:rPr>
      </w:pPr>
      <w:r w:rsidRPr="00B03591">
        <w:rPr>
          <w:rFonts w:cs="B Nazanin" w:hint="cs"/>
          <w:b/>
          <w:bCs/>
          <w:rtl/>
          <w:lang w:bidi="fa-IR"/>
        </w:rPr>
        <w:t>منابع</w:t>
      </w:r>
      <w:r w:rsidRPr="00B03591">
        <w:rPr>
          <w:rFonts w:cs="B Nazanin" w:hint="cs"/>
          <w:b/>
          <w:bCs/>
          <w:rtl/>
        </w:rPr>
        <w:t>:</w:t>
      </w:r>
    </w:p>
    <w:p w:rsidR="00A60166" w:rsidRPr="00B03591" w:rsidRDefault="00A60166" w:rsidP="00A60166">
      <w:pPr>
        <w:pStyle w:val="NormalWeb"/>
        <w:numPr>
          <w:ilvl w:val="0"/>
          <w:numId w:val="1"/>
        </w:numPr>
        <w:spacing w:line="480" w:lineRule="auto"/>
        <w:jc w:val="both"/>
      </w:pPr>
      <w:proofErr w:type="spellStart"/>
      <w:r w:rsidRPr="00E362FE">
        <w:rPr>
          <w:rStyle w:val="infovalue"/>
        </w:rPr>
        <w:t>Duffie</w:t>
      </w:r>
      <w:proofErr w:type="spellEnd"/>
      <w:r w:rsidRPr="00E362FE">
        <w:rPr>
          <w:rStyle w:val="infovalue"/>
        </w:rPr>
        <w:t xml:space="preserve">, J.A., Beckman, W.A., </w:t>
      </w:r>
      <w:r w:rsidRPr="00B03591">
        <w:t>“</w:t>
      </w:r>
      <w:r w:rsidRPr="00E362FE">
        <w:rPr>
          <w:b/>
          <w:bCs/>
        </w:rPr>
        <w:t>Solar Engineering of Thermal Processes, Fourth Edition</w:t>
      </w:r>
      <w:r w:rsidRPr="00B03591">
        <w:t>”,</w:t>
      </w:r>
      <w:r w:rsidRPr="00E362FE">
        <w:t xml:space="preserve"> John Wiley &amp; Sons, Inc</w:t>
      </w:r>
      <w:r w:rsidRPr="00B03591">
        <w:t>.</w:t>
      </w:r>
    </w:p>
    <w:p w:rsidR="00B03591" w:rsidRDefault="0069720D" w:rsidP="006D02DA">
      <w:pPr>
        <w:pStyle w:val="NormalWeb"/>
        <w:numPr>
          <w:ilvl w:val="0"/>
          <w:numId w:val="1"/>
        </w:numPr>
        <w:spacing w:line="480" w:lineRule="auto"/>
        <w:jc w:val="both"/>
      </w:pPr>
      <w:proofErr w:type="spellStart"/>
      <w:r>
        <w:rPr>
          <w:rStyle w:val="infovalue"/>
        </w:rPr>
        <w:t>Reinders</w:t>
      </w:r>
      <w:proofErr w:type="spellEnd"/>
      <w:r w:rsidRPr="00B03591">
        <w:t xml:space="preserve"> </w:t>
      </w:r>
      <w:r>
        <w:t>A</w:t>
      </w:r>
      <w:r w:rsidR="00B03591" w:rsidRPr="00B03591">
        <w:t>.</w:t>
      </w:r>
      <w:r>
        <w:t xml:space="preserve">, </w:t>
      </w:r>
      <w:proofErr w:type="spellStart"/>
      <w:r>
        <w:rPr>
          <w:rStyle w:val="infovalue"/>
        </w:rPr>
        <w:t>Verlinden</w:t>
      </w:r>
      <w:proofErr w:type="spellEnd"/>
      <w:r>
        <w:rPr>
          <w:rStyle w:val="infovalue"/>
        </w:rPr>
        <w:t xml:space="preserve"> P.,</w:t>
      </w:r>
      <w:r w:rsidR="00B03591" w:rsidRPr="00B03591">
        <w:t xml:space="preserve"> </w:t>
      </w:r>
      <w:r>
        <w:rPr>
          <w:rStyle w:val="infovalue"/>
        </w:rPr>
        <w:t xml:space="preserve">van </w:t>
      </w:r>
      <w:proofErr w:type="spellStart"/>
      <w:r>
        <w:rPr>
          <w:rStyle w:val="infovalue"/>
        </w:rPr>
        <w:t>Sark</w:t>
      </w:r>
      <w:proofErr w:type="spellEnd"/>
      <w:r w:rsidRPr="00B03591">
        <w:t xml:space="preserve"> </w:t>
      </w:r>
      <w:r>
        <w:t xml:space="preserve">W., </w:t>
      </w:r>
      <w:proofErr w:type="spellStart"/>
      <w:r>
        <w:rPr>
          <w:rStyle w:val="infovalue"/>
        </w:rPr>
        <w:t>Freundlich</w:t>
      </w:r>
      <w:proofErr w:type="spellEnd"/>
      <w:r w:rsidR="00B03591" w:rsidRPr="00B03591">
        <w:t xml:space="preserve"> </w:t>
      </w:r>
      <w:r>
        <w:t>A</w:t>
      </w:r>
      <w:r w:rsidR="00B03591" w:rsidRPr="00B03591">
        <w:t>., “</w:t>
      </w:r>
      <w:r w:rsidRPr="0069720D">
        <w:rPr>
          <w:b/>
          <w:bCs/>
        </w:rPr>
        <w:t>Photovoltaic Solar Energy: From Fundamentals to Applications</w:t>
      </w:r>
      <w:r w:rsidR="00B03591" w:rsidRPr="00B03591">
        <w:t xml:space="preserve">”, </w:t>
      </w:r>
      <w:r w:rsidR="006D02DA">
        <w:t>J</w:t>
      </w:r>
      <w:r w:rsidR="006D02DA" w:rsidRPr="006D02DA">
        <w:t xml:space="preserve">ohn Wiley &amp; Sons, </w:t>
      </w:r>
      <w:proofErr w:type="gramStart"/>
      <w:r w:rsidR="006D02DA" w:rsidRPr="006D02DA">
        <w:t>Ltd.</w:t>
      </w:r>
      <w:r w:rsidR="00B03591" w:rsidRPr="00B03591">
        <w:t>.</w:t>
      </w:r>
      <w:proofErr w:type="gramEnd"/>
    </w:p>
    <w:p w:rsidR="00A60166" w:rsidRDefault="00A60166" w:rsidP="00A60166">
      <w:pPr>
        <w:pStyle w:val="NormalWeb"/>
        <w:numPr>
          <w:ilvl w:val="0"/>
          <w:numId w:val="1"/>
        </w:numPr>
        <w:spacing w:line="480" w:lineRule="auto"/>
        <w:jc w:val="both"/>
      </w:pPr>
      <w:r w:rsidRPr="00E362FE">
        <w:rPr>
          <w:rStyle w:val="infovalue"/>
        </w:rPr>
        <w:t xml:space="preserve">Fleischer, Amy S. </w:t>
      </w:r>
      <w:r w:rsidRPr="00B03591">
        <w:t>“</w:t>
      </w:r>
      <w:r w:rsidRPr="00E362FE">
        <w:rPr>
          <w:b/>
          <w:bCs/>
        </w:rPr>
        <w:t>Thermal Energy Storage Using Phase Change Materials, Fundamentals and Applications</w:t>
      </w:r>
      <w:r w:rsidRPr="00B03591">
        <w:t>”,</w:t>
      </w:r>
      <w:r w:rsidRPr="00E362FE">
        <w:t xml:space="preserve"> Springer International Publishing</w:t>
      </w:r>
      <w:r w:rsidRPr="00B03591">
        <w:t>.</w:t>
      </w:r>
    </w:p>
    <w:p w:rsidR="00E362FE" w:rsidRPr="00B03591" w:rsidRDefault="00E362FE" w:rsidP="00E362FE">
      <w:pPr>
        <w:pStyle w:val="NormalWeb"/>
        <w:numPr>
          <w:ilvl w:val="0"/>
          <w:numId w:val="1"/>
        </w:numPr>
        <w:spacing w:line="480" w:lineRule="auto"/>
        <w:jc w:val="both"/>
      </w:pPr>
      <w:proofErr w:type="spellStart"/>
      <w:r w:rsidRPr="00E362FE">
        <w:rPr>
          <w:rStyle w:val="infovalue"/>
        </w:rPr>
        <w:t>Muyeen</w:t>
      </w:r>
      <w:proofErr w:type="spellEnd"/>
      <w:r w:rsidRPr="00B03591">
        <w:t xml:space="preserve"> </w:t>
      </w:r>
      <w:r>
        <w:t>S.M</w:t>
      </w:r>
      <w:r w:rsidRPr="00B03591">
        <w:t>., “</w:t>
      </w:r>
      <w:r w:rsidRPr="00E362FE">
        <w:rPr>
          <w:b/>
          <w:bCs/>
        </w:rPr>
        <w:t>Wind Energy Conversion Systems</w:t>
      </w:r>
      <w:r>
        <w:rPr>
          <w:b/>
          <w:bCs/>
        </w:rPr>
        <w:t xml:space="preserve">, </w:t>
      </w:r>
      <w:r w:rsidRPr="00E362FE">
        <w:rPr>
          <w:b/>
          <w:bCs/>
        </w:rPr>
        <w:t>Technology and Trends</w:t>
      </w:r>
      <w:r w:rsidRPr="00B03591">
        <w:t>”,</w:t>
      </w:r>
      <w:r w:rsidRPr="00E362FE">
        <w:t xml:space="preserve">    Springer-</w:t>
      </w:r>
      <w:proofErr w:type="spellStart"/>
      <w:r w:rsidRPr="00E362FE">
        <w:t>Verlag</w:t>
      </w:r>
      <w:proofErr w:type="spellEnd"/>
      <w:r w:rsidRPr="00E362FE">
        <w:t xml:space="preserve"> London</w:t>
      </w:r>
      <w:r w:rsidRPr="00B03591">
        <w:t>.</w:t>
      </w:r>
    </w:p>
    <w:p w:rsidR="00A60166" w:rsidRPr="00B03591" w:rsidRDefault="00A60166" w:rsidP="00A60166">
      <w:pPr>
        <w:pStyle w:val="NormalWeb"/>
        <w:numPr>
          <w:ilvl w:val="0"/>
          <w:numId w:val="1"/>
        </w:numPr>
        <w:spacing w:line="480" w:lineRule="auto"/>
        <w:jc w:val="both"/>
      </w:pPr>
      <w:proofErr w:type="spellStart"/>
      <w:r w:rsidRPr="0069720D">
        <w:lastRenderedPageBreak/>
        <w:t>Nolas</w:t>
      </w:r>
      <w:proofErr w:type="spellEnd"/>
      <w:r w:rsidRPr="0069720D">
        <w:t xml:space="preserve">, G.S., Sharp, J., </w:t>
      </w:r>
      <w:proofErr w:type="spellStart"/>
      <w:r w:rsidRPr="0069720D">
        <w:t>Goldsmid</w:t>
      </w:r>
      <w:proofErr w:type="spellEnd"/>
      <w:r w:rsidRPr="0069720D">
        <w:t xml:space="preserve">, J. </w:t>
      </w:r>
      <w:r w:rsidRPr="00B03591">
        <w:t>“</w:t>
      </w:r>
      <w:proofErr w:type="spellStart"/>
      <w:r w:rsidRPr="0069720D">
        <w:rPr>
          <w:b/>
          <w:bCs/>
        </w:rPr>
        <w:t>Thermoelectrics</w:t>
      </w:r>
      <w:proofErr w:type="spellEnd"/>
      <w:r w:rsidRPr="0069720D">
        <w:rPr>
          <w:b/>
          <w:bCs/>
        </w:rPr>
        <w:t>, Basic Principles and New Materials Developments</w:t>
      </w:r>
      <w:r w:rsidRPr="00B03591">
        <w:t>”,</w:t>
      </w:r>
      <w:r w:rsidRPr="0069720D">
        <w:t xml:space="preserve"> Springer-</w:t>
      </w:r>
      <w:proofErr w:type="spellStart"/>
      <w:r w:rsidRPr="0069720D">
        <w:t>Verlag</w:t>
      </w:r>
      <w:proofErr w:type="spellEnd"/>
      <w:r w:rsidRPr="0069720D">
        <w:t xml:space="preserve"> Berlin Heidelberg</w:t>
      </w:r>
      <w:r w:rsidRPr="00B03591">
        <w:t xml:space="preserve">. </w:t>
      </w:r>
    </w:p>
    <w:p w:rsidR="00B03591" w:rsidRPr="00B03591" w:rsidRDefault="00E362FE" w:rsidP="007E7C6E">
      <w:pPr>
        <w:pStyle w:val="NormalWeb"/>
        <w:numPr>
          <w:ilvl w:val="0"/>
          <w:numId w:val="1"/>
        </w:numPr>
        <w:bidi/>
        <w:jc w:val="both"/>
        <w:rPr>
          <w:rFonts w:cs="B Nazanin"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روش های تبدیل و ذخیره سازی انرژی</w:t>
      </w:r>
      <w:r w:rsidR="00B03591" w:rsidRPr="00B03591">
        <w:rPr>
          <w:rFonts w:cs="B Nazanin" w:hint="cs"/>
          <w:color w:val="000000" w:themeColor="text1"/>
          <w:rtl/>
          <w:lang w:bidi="fa-IR"/>
        </w:rPr>
        <w:t>،</w:t>
      </w:r>
      <w:r w:rsidR="00B03591" w:rsidRPr="00B03591">
        <w:rPr>
          <w:rFonts w:cs="B Nazanin" w:hint="cs"/>
          <w:color w:val="000000" w:themeColor="text1"/>
          <w:rtl/>
        </w:rPr>
        <w:t xml:space="preserve"> </w:t>
      </w:r>
      <w:r w:rsidR="00B03591" w:rsidRPr="00B03591">
        <w:rPr>
          <w:rFonts w:cs="B Nazanin"/>
          <w:color w:val="000000" w:themeColor="text1"/>
          <w:rtl/>
        </w:rPr>
        <w:t xml:space="preserve">نوشته </w:t>
      </w:r>
      <w:r>
        <w:rPr>
          <w:rFonts w:cs="B Nazanin" w:hint="cs"/>
          <w:color w:val="000000" w:themeColor="text1"/>
          <w:rtl/>
        </w:rPr>
        <w:t>رامین حقیقی خوشخو</w:t>
      </w:r>
      <w:r w:rsidR="00B03591" w:rsidRPr="00B03591">
        <w:rPr>
          <w:rFonts w:cs="B Nazanin" w:hint="cs"/>
          <w:color w:val="000000" w:themeColor="text1"/>
          <w:rtl/>
        </w:rPr>
        <w:t xml:space="preserve">، </w:t>
      </w:r>
      <w:r w:rsidR="007E7C6E">
        <w:rPr>
          <w:rFonts w:cs="B Nazanin" w:hint="cs"/>
          <w:color w:val="000000" w:themeColor="text1"/>
          <w:rtl/>
        </w:rPr>
        <w:t>مرکز چاپ و انتشارات دانشگاه شهید بهشتی</w:t>
      </w:r>
    </w:p>
    <w:p w:rsidR="00AD711C" w:rsidRPr="00B03591" w:rsidRDefault="00AD711C" w:rsidP="00AD711C">
      <w:pPr>
        <w:pStyle w:val="NormalWeb"/>
        <w:bidi/>
        <w:spacing w:line="360" w:lineRule="auto"/>
        <w:jc w:val="both"/>
        <w:rPr>
          <w:rFonts w:cs="B Nazanin"/>
        </w:rPr>
      </w:pPr>
    </w:p>
    <w:p w:rsidR="00612EC0" w:rsidRPr="00B03591" w:rsidRDefault="00612EC0">
      <w:pPr>
        <w:rPr>
          <w:sz w:val="24"/>
          <w:szCs w:val="24"/>
        </w:rPr>
      </w:pPr>
    </w:p>
    <w:sectPr w:rsidR="00612EC0" w:rsidRPr="00B0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86"/>
    <w:multiLevelType w:val="hybridMultilevel"/>
    <w:tmpl w:val="D1FA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423"/>
    <w:multiLevelType w:val="hybridMultilevel"/>
    <w:tmpl w:val="A030F426"/>
    <w:lvl w:ilvl="0" w:tplc="FD28A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48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0A3C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45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212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87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DC3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A4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208C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CB3852"/>
    <w:multiLevelType w:val="hybridMultilevel"/>
    <w:tmpl w:val="E4C28374"/>
    <w:lvl w:ilvl="0" w:tplc="76B80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AC38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C28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1A3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8D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945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0A0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01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98B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D70DC9"/>
    <w:multiLevelType w:val="hybridMultilevel"/>
    <w:tmpl w:val="36AA902A"/>
    <w:lvl w:ilvl="0" w:tplc="20F49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04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2CF8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381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F4D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669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F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ED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6E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34D4E68"/>
    <w:multiLevelType w:val="hybridMultilevel"/>
    <w:tmpl w:val="6A9E9A20"/>
    <w:lvl w:ilvl="0" w:tplc="4342A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6C6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450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0D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76DF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E29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38B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4CB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A5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E849F1"/>
    <w:multiLevelType w:val="hybridMultilevel"/>
    <w:tmpl w:val="D16823A6"/>
    <w:lvl w:ilvl="0" w:tplc="F9CCC6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AA1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E7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48F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2C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83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65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C5D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2C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22402E"/>
    <w:multiLevelType w:val="hybridMultilevel"/>
    <w:tmpl w:val="DFE038CA"/>
    <w:lvl w:ilvl="0" w:tplc="2E167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AF3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6A3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345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FC8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603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A24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89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61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556B9D"/>
    <w:multiLevelType w:val="hybridMultilevel"/>
    <w:tmpl w:val="46848D24"/>
    <w:lvl w:ilvl="0" w:tplc="4642D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0F7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6E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45E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0ADA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560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22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EE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2D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4491FEC"/>
    <w:multiLevelType w:val="hybridMultilevel"/>
    <w:tmpl w:val="ABA0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25BA3"/>
    <w:multiLevelType w:val="hybridMultilevel"/>
    <w:tmpl w:val="6AC0B654"/>
    <w:lvl w:ilvl="0" w:tplc="2D64D9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A6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AE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E4A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46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A91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60E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168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86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6"/>
    <w:rsid w:val="000E3771"/>
    <w:rsid w:val="00210531"/>
    <w:rsid w:val="003115DC"/>
    <w:rsid w:val="004459B7"/>
    <w:rsid w:val="004A00AD"/>
    <w:rsid w:val="00520B44"/>
    <w:rsid w:val="005D6856"/>
    <w:rsid w:val="00612EC0"/>
    <w:rsid w:val="00660447"/>
    <w:rsid w:val="00693379"/>
    <w:rsid w:val="0069720D"/>
    <w:rsid w:val="006D02DA"/>
    <w:rsid w:val="006D0859"/>
    <w:rsid w:val="007E7C6E"/>
    <w:rsid w:val="00932443"/>
    <w:rsid w:val="009352F5"/>
    <w:rsid w:val="00964EB0"/>
    <w:rsid w:val="00A21D0A"/>
    <w:rsid w:val="00A26E22"/>
    <w:rsid w:val="00A60166"/>
    <w:rsid w:val="00A6533E"/>
    <w:rsid w:val="00A66BD9"/>
    <w:rsid w:val="00AD711C"/>
    <w:rsid w:val="00B03591"/>
    <w:rsid w:val="00BC190F"/>
    <w:rsid w:val="00D66C40"/>
    <w:rsid w:val="00DC2739"/>
    <w:rsid w:val="00E362FE"/>
    <w:rsid w:val="00E50995"/>
    <w:rsid w:val="00E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10531"/>
  </w:style>
  <w:style w:type="character" w:styleId="Emphasis">
    <w:name w:val="Emphasis"/>
    <w:basedOn w:val="DefaultParagraphFont"/>
    <w:uiPriority w:val="20"/>
    <w:qFormat/>
    <w:rsid w:val="002105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43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efaultParagraphFont"/>
    <w:rsid w:val="0069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10531"/>
  </w:style>
  <w:style w:type="character" w:styleId="Emphasis">
    <w:name w:val="Emphasis"/>
    <w:basedOn w:val="DefaultParagraphFont"/>
    <w:uiPriority w:val="20"/>
    <w:qFormat/>
    <w:rsid w:val="002105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43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efaultParagraphFont"/>
    <w:rsid w:val="0069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8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1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47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4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4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42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40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8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8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02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27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51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75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46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2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45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44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31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2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7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2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9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21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34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01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5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7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7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72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6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1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97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60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6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6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92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17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33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39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43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081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41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57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12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19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0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94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14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1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25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46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3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9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37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91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43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3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70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78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13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1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6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79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3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1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 Rashidi</dc:creator>
  <cp:lastModifiedBy>Windows User</cp:lastModifiedBy>
  <cp:revision>3</cp:revision>
  <cp:lastPrinted>2020-02-03T15:07:00Z</cp:lastPrinted>
  <dcterms:created xsi:type="dcterms:W3CDTF">2020-05-08T05:49:00Z</dcterms:created>
  <dcterms:modified xsi:type="dcterms:W3CDTF">2020-05-08T05:49:00Z</dcterms:modified>
</cp:coreProperties>
</file>